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8A622" w14:textId="77777777" w:rsidR="009E3428" w:rsidRDefault="009E3428" w:rsidP="009E3428">
      <w:pPr>
        <w:pStyle w:val="1"/>
        <w:framePr w:w="9686" w:h="13430" w:hRule="exact" w:wrap="none" w:vAnchor="page" w:hAnchor="page" w:x="1419" w:y="1333"/>
        <w:shd w:val="clear" w:color="auto" w:fill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Медиативное соглашение</w:t>
      </w:r>
    </w:p>
    <w:p w14:paraId="4B9A2152" w14:textId="77777777" w:rsidR="009E3428" w:rsidRDefault="009E3428" w:rsidP="009E3428">
      <w:pPr>
        <w:pStyle w:val="1"/>
        <w:framePr w:w="9686" w:h="13430" w:hRule="exact" w:wrap="none" w:vAnchor="page" w:hAnchor="page" w:x="1419" w:y="1333"/>
        <w:shd w:val="clear" w:color="auto" w:fill="auto"/>
        <w:tabs>
          <w:tab w:val="left" w:pos="6382"/>
          <w:tab w:val="left" w:leader="underscore" w:pos="6742"/>
          <w:tab w:val="left" w:leader="underscore" w:pos="8429"/>
          <w:tab w:val="left" w:leader="underscore" w:pos="911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г. Челябинск</w:t>
      </w:r>
      <w:r>
        <w:rPr>
          <w:sz w:val="24"/>
          <w:szCs w:val="24"/>
        </w:rPr>
        <w:tab/>
        <w:t>«</w:t>
      </w:r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  <w:t>г.</w:t>
      </w:r>
    </w:p>
    <w:p w14:paraId="72FD1EC1" w14:textId="77777777" w:rsidR="009E3428" w:rsidRDefault="009E3428" w:rsidP="009E3428">
      <w:pPr>
        <w:pStyle w:val="1"/>
        <w:framePr w:w="9686" w:h="13430" w:hRule="exact" w:wrap="none" w:vAnchor="page" w:hAnchor="page" w:x="1419" w:y="1333"/>
        <w:shd w:val="clear" w:color="auto" w:fill="auto"/>
        <w:tabs>
          <w:tab w:val="left" w:leader="underscore" w:pos="5278"/>
          <w:tab w:val="left" w:leader="underscore" w:pos="7478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ФИО </w:t>
      </w:r>
      <w:r>
        <w:rPr>
          <w:sz w:val="24"/>
          <w:szCs w:val="24"/>
        </w:rPr>
        <w:tab/>
        <w:t xml:space="preserve">, </w:t>
      </w:r>
      <w:r>
        <w:rPr>
          <w:sz w:val="24"/>
          <w:szCs w:val="24"/>
        </w:rPr>
        <w:tab/>
        <w:t>г. р., паспорт серия</w:t>
      </w:r>
    </w:p>
    <w:p w14:paraId="7391B564" w14:textId="77777777" w:rsidR="009E3428" w:rsidRDefault="009E3428" w:rsidP="009E3428">
      <w:pPr>
        <w:pStyle w:val="1"/>
        <w:framePr w:w="9686" w:h="13430" w:hRule="exact" w:wrap="none" w:vAnchor="page" w:hAnchor="page" w:x="1419" w:y="1333"/>
        <w:shd w:val="clear" w:color="auto" w:fill="auto"/>
        <w:tabs>
          <w:tab w:val="left" w:leader="underscore" w:pos="2607"/>
          <w:tab w:val="left" w:leader="underscore" w:pos="3067"/>
          <w:tab w:val="left" w:leader="underscore" w:pos="4517"/>
          <w:tab w:val="left" w:leader="underscore" w:pos="959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номер </w:t>
      </w:r>
      <w:r>
        <w:rPr>
          <w:sz w:val="24"/>
          <w:szCs w:val="24"/>
        </w:rPr>
        <w:tab/>
        <w:t xml:space="preserve"> выдан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«</w:t>
      </w:r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  <w:t>г., адрес регистрации: г.</w:t>
      </w:r>
      <w:r>
        <w:rPr>
          <w:sz w:val="24"/>
          <w:szCs w:val="24"/>
        </w:rPr>
        <w:tab/>
        <w:t>, ул.</w:t>
      </w:r>
      <w:r>
        <w:rPr>
          <w:sz w:val="24"/>
          <w:szCs w:val="24"/>
        </w:rPr>
        <w:tab/>
        <w:t>д.</w:t>
      </w:r>
      <w:r>
        <w:rPr>
          <w:sz w:val="24"/>
          <w:szCs w:val="24"/>
        </w:rPr>
        <w:tab/>
        <w:t>, кв.</w:t>
      </w:r>
      <w:r>
        <w:rPr>
          <w:sz w:val="24"/>
          <w:szCs w:val="24"/>
        </w:rPr>
        <w:tab/>
        <w:t>, именуемый (-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в дальнейшем «Сторона-1», и</w:t>
      </w:r>
    </w:p>
    <w:p w14:paraId="37E8B118" w14:textId="77777777" w:rsidR="009E3428" w:rsidRDefault="009E3428" w:rsidP="009E3428">
      <w:pPr>
        <w:pStyle w:val="1"/>
        <w:framePr w:w="9686" w:h="13430" w:hRule="exact" w:wrap="none" w:vAnchor="page" w:hAnchor="page" w:x="1419" w:y="1333"/>
        <w:shd w:val="clear" w:color="auto" w:fill="auto"/>
        <w:tabs>
          <w:tab w:val="left" w:leader="underscore" w:pos="5278"/>
          <w:tab w:val="left" w:leader="underscore" w:pos="7478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ФИО </w:t>
      </w:r>
      <w:r>
        <w:rPr>
          <w:sz w:val="24"/>
          <w:szCs w:val="24"/>
        </w:rPr>
        <w:tab/>
        <w:t xml:space="preserve">, </w:t>
      </w:r>
      <w:r>
        <w:rPr>
          <w:sz w:val="24"/>
          <w:szCs w:val="24"/>
        </w:rPr>
        <w:tab/>
        <w:t>г. р., паспорт серия</w:t>
      </w:r>
    </w:p>
    <w:p w14:paraId="74DEB19E" w14:textId="77777777" w:rsidR="009E3428" w:rsidRDefault="009E3428" w:rsidP="009E3428">
      <w:pPr>
        <w:pStyle w:val="1"/>
        <w:framePr w:w="9686" w:h="13430" w:hRule="exact" w:wrap="none" w:vAnchor="page" w:hAnchor="page" w:x="1419" w:y="1333"/>
        <w:shd w:val="clear" w:color="auto" w:fill="auto"/>
        <w:tabs>
          <w:tab w:val="left" w:leader="underscore" w:pos="2607"/>
          <w:tab w:val="left" w:leader="underscore" w:pos="3062"/>
          <w:tab w:val="left" w:leader="underscore" w:pos="4488"/>
          <w:tab w:val="left" w:leader="underscore" w:pos="4560"/>
          <w:tab w:val="left" w:leader="underscore" w:pos="959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номер </w:t>
      </w:r>
      <w:r>
        <w:rPr>
          <w:sz w:val="24"/>
          <w:szCs w:val="24"/>
        </w:rPr>
        <w:tab/>
        <w:t xml:space="preserve"> выдан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«</w:t>
      </w:r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  <w:t>г., адрес регистрации: г.</w:t>
      </w:r>
      <w:r>
        <w:rPr>
          <w:sz w:val="24"/>
          <w:szCs w:val="24"/>
        </w:rPr>
        <w:tab/>
        <w:t>, ул.</w:t>
      </w:r>
      <w:r>
        <w:rPr>
          <w:sz w:val="24"/>
          <w:szCs w:val="24"/>
        </w:rPr>
        <w:tab/>
        <w:t>д.</w:t>
      </w:r>
      <w:r>
        <w:rPr>
          <w:sz w:val="24"/>
          <w:szCs w:val="24"/>
        </w:rPr>
        <w:tab/>
        <w:t>, кв.</w:t>
      </w:r>
      <w:r>
        <w:rPr>
          <w:sz w:val="24"/>
          <w:szCs w:val="24"/>
        </w:rPr>
        <w:tab/>
        <w:t>, именуемый (-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в дальнейшем «Сторона-2», а</w:t>
      </w:r>
    </w:p>
    <w:p w14:paraId="1E50FAAE" w14:textId="77777777" w:rsidR="009E3428" w:rsidRDefault="009E3428" w:rsidP="009E3428">
      <w:pPr>
        <w:pStyle w:val="1"/>
        <w:framePr w:w="9686" w:h="13430" w:hRule="exact" w:wrap="none" w:vAnchor="page" w:hAnchor="page" w:x="1419" w:y="1333"/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>вместе именуемые в дальнейшем «Стороны», заключили настоящее соглашение о нижеследующем:</w:t>
      </w:r>
    </w:p>
    <w:p w14:paraId="23AD977D" w14:textId="77777777" w:rsidR="009E3428" w:rsidRDefault="009E3428" w:rsidP="009E3428">
      <w:pPr>
        <w:pStyle w:val="1"/>
        <w:framePr w:w="9686" w:h="13430" w:hRule="exact" w:wrap="none" w:vAnchor="page" w:hAnchor="page" w:x="1419" w:y="1333"/>
        <w:numPr>
          <w:ilvl w:val="0"/>
          <w:numId w:val="1"/>
        </w:numPr>
        <w:shd w:val="clear" w:color="auto" w:fill="auto"/>
        <w:tabs>
          <w:tab w:val="left" w:pos="350"/>
        </w:tabs>
        <w:spacing w:after="26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Предмет Соглашения</w:t>
      </w:r>
    </w:p>
    <w:p w14:paraId="55996BAD" w14:textId="77777777" w:rsidR="009E3428" w:rsidRDefault="009E3428" w:rsidP="009E3428">
      <w:pPr>
        <w:pStyle w:val="1"/>
        <w:framePr w:w="9686" w:h="13430" w:hRule="exact" w:wrap="none" w:vAnchor="page" w:hAnchor="page" w:x="1419" w:y="1333"/>
        <w:numPr>
          <w:ilvl w:val="1"/>
          <w:numId w:val="1"/>
        </w:numPr>
        <w:shd w:val="clear" w:color="auto" w:fill="auto"/>
        <w:tabs>
          <w:tab w:val="left" w:pos="1294"/>
        </w:tabs>
        <w:spacing w:after="26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Стороны провели процедуру медиации урегулированию спора, касающегося</w:t>
      </w:r>
    </w:p>
    <w:p w14:paraId="79C4C0CF" w14:textId="77777777" w:rsidR="009E3428" w:rsidRDefault="009E3428" w:rsidP="009E3428">
      <w:pPr>
        <w:pStyle w:val="1"/>
        <w:framePr w:w="9686" w:h="13430" w:hRule="exact" w:wrap="none" w:vAnchor="page" w:hAnchor="page" w:x="1419" w:y="1333"/>
        <w:numPr>
          <w:ilvl w:val="1"/>
          <w:numId w:val="1"/>
        </w:numPr>
        <w:shd w:val="clear" w:color="auto" w:fill="auto"/>
        <w:tabs>
          <w:tab w:val="left" w:pos="150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Процедура медиации проведена при содействии медиатора,</w:t>
      </w:r>
    </w:p>
    <w:p w14:paraId="0C25B3CC" w14:textId="77777777" w:rsidR="009E3428" w:rsidRDefault="009E3428" w:rsidP="009E3428">
      <w:pPr>
        <w:pStyle w:val="1"/>
        <w:framePr w:w="9686" w:h="13430" w:hRule="exact" w:wrap="none" w:vAnchor="page" w:hAnchor="page" w:x="1419" w:y="1333"/>
        <w:shd w:val="clear" w:color="auto" w:fill="auto"/>
        <w:tabs>
          <w:tab w:val="left" w:leader="underscore" w:pos="6742"/>
          <w:tab w:val="left" w:leader="underscore" w:pos="957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(удостоверение №</w:t>
      </w:r>
      <w:r>
        <w:rPr>
          <w:sz w:val="24"/>
          <w:szCs w:val="24"/>
        </w:rPr>
        <w:tab/>
        <w:t xml:space="preserve"> дата, кем выдано), в соответствии с Правилами проведения процедуры медиации, согласованными сторонами.</w:t>
      </w:r>
    </w:p>
    <w:p w14:paraId="1D6F507C" w14:textId="77777777" w:rsidR="009E3428" w:rsidRDefault="009E3428" w:rsidP="009E3428">
      <w:pPr>
        <w:pStyle w:val="1"/>
        <w:framePr w:w="9686" w:h="13430" w:hRule="exact" w:wrap="none" w:vAnchor="page" w:hAnchor="page" w:x="1419" w:y="1333"/>
        <w:numPr>
          <w:ilvl w:val="1"/>
          <w:numId w:val="1"/>
        </w:numPr>
        <w:shd w:val="clear" w:color="auto" w:fill="auto"/>
        <w:tabs>
          <w:tab w:val="left" w:pos="129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Срок, в течение которого проводилась процедура медиации: с</w:t>
      </w:r>
    </w:p>
    <w:p w14:paraId="526F6170" w14:textId="77777777" w:rsidR="009E3428" w:rsidRDefault="009E3428" w:rsidP="009E3428">
      <w:pPr>
        <w:pStyle w:val="1"/>
        <w:framePr w:w="9686" w:h="13430" w:hRule="exact" w:wrap="none" w:vAnchor="page" w:hAnchor="page" w:x="1419" w:y="1333"/>
        <w:shd w:val="clear" w:color="auto" w:fill="auto"/>
        <w:tabs>
          <w:tab w:val="left" w:leader="underscore" w:pos="302"/>
          <w:tab w:val="left" w:pos="1294"/>
          <w:tab w:val="left" w:leader="underscore" w:pos="1992"/>
          <w:tab w:val="left" w:leader="underscore" w:pos="2246"/>
          <w:tab w:val="left" w:leader="underscore" w:pos="3027"/>
          <w:tab w:val="left" w:leader="underscore" w:pos="3984"/>
          <w:tab w:val="left" w:leader="underscore" w:pos="5779"/>
          <w:tab w:val="left" w:leader="underscore" w:pos="6382"/>
        </w:tabs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  <w:t>г. по «</w:t>
      </w:r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  <w:t xml:space="preserve"> 20</w:t>
      </w:r>
      <w:r>
        <w:rPr>
          <w:sz w:val="24"/>
          <w:szCs w:val="24"/>
        </w:rPr>
        <w:tab/>
        <w:t>г. Проведен ряд медиативных</w:t>
      </w:r>
    </w:p>
    <w:p w14:paraId="15F9EEF7" w14:textId="77777777" w:rsidR="009E3428" w:rsidRDefault="009E3428" w:rsidP="009E3428">
      <w:pPr>
        <w:pStyle w:val="1"/>
        <w:framePr w:w="9686" w:h="13430" w:hRule="exact" w:wrap="none" w:vAnchor="page" w:hAnchor="page" w:x="1419" w:y="1333"/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>сессий.</w:t>
      </w:r>
    </w:p>
    <w:p w14:paraId="30513513" w14:textId="77777777" w:rsidR="009E3428" w:rsidRDefault="009E3428" w:rsidP="009E3428">
      <w:pPr>
        <w:pStyle w:val="1"/>
        <w:framePr w:w="9686" w:h="13430" w:hRule="exact" w:wrap="none" w:vAnchor="page" w:hAnchor="page" w:x="1419" w:y="1333"/>
        <w:numPr>
          <w:ilvl w:val="1"/>
          <w:numId w:val="1"/>
        </w:numPr>
        <w:shd w:val="clear" w:color="auto" w:fill="auto"/>
        <w:tabs>
          <w:tab w:val="left" w:pos="1294"/>
        </w:tabs>
        <w:spacing w:after="260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Процедура медиации проводилась на основе принципов добровольности, конфиденциальности, независимости, нейтральности и беспристрастности медиатора, равноправия сторон и сотрудничества, предусмотренных действующим законодательством.</w:t>
      </w:r>
    </w:p>
    <w:p w14:paraId="366DEE59" w14:textId="77777777" w:rsidR="009E3428" w:rsidRDefault="009E3428" w:rsidP="009E3428">
      <w:pPr>
        <w:pStyle w:val="1"/>
        <w:framePr w:w="9686" w:h="13430" w:hRule="exact" w:wrap="none" w:vAnchor="page" w:hAnchor="page" w:x="1419" w:y="1333"/>
        <w:numPr>
          <w:ilvl w:val="0"/>
          <w:numId w:val="1"/>
        </w:numPr>
        <w:shd w:val="clear" w:color="auto" w:fill="auto"/>
        <w:tabs>
          <w:tab w:val="left" w:pos="364"/>
        </w:tabs>
        <w:spacing w:after="26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Содержание договорённостей Сторон и сроки их исполнения</w:t>
      </w:r>
    </w:p>
    <w:p w14:paraId="325D9B02" w14:textId="77777777" w:rsidR="009E3428" w:rsidRDefault="009E3428" w:rsidP="009E3428">
      <w:pPr>
        <w:pStyle w:val="1"/>
        <w:framePr w:w="9686" w:h="13430" w:hRule="exact" w:wrap="none" w:vAnchor="page" w:hAnchor="page" w:x="1419" w:y="1333"/>
        <w:numPr>
          <w:ilvl w:val="1"/>
          <w:numId w:val="1"/>
        </w:numPr>
        <w:shd w:val="clear" w:color="auto" w:fill="auto"/>
        <w:tabs>
          <w:tab w:val="left" w:pos="1294"/>
        </w:tabs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Стороны пришли к соглашению по следующим вопросам и на следующих условиях:</w:t>
      </w:r>
    </w:p>
    <w:p w14:paraId="4C106AED" w14:textId="77777777" w:rsidR="009E3428" w:rsidRDefault="009E3428" w:rsidP="009E3428">
      <w:pPr>
        <w:pStyle w:val="a5"/>
        <w:framePr w:w="9686" w:h="13430" w:hRule="exact" w:wrap="none" w:vAnchor="page" w:hAnchor="page" w:x="1419" w:y="1333"/>
        <w:numPr>
          <w:ilvl w:val="2"/>
          <w:numId w:val="1"/>
        </w:numPr>
        <w:shd w:val="clear" w:color="auto" w:fill="auto"/>
        <w:tabs>
          <w:tab w:val="left" w:pos="1445"/>
          <w:tab w:val="center" w:leader="underscore" w:pos="9267"/>
        </w:tabs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2CE2DFB7" w14:textId="77777777" w:rsidR="009E3428" w:rsidRDefault="009E3428" w:rsidP="009E3428">
      <w:pPr>
        <w:pStyle w:val="a5"/>
        <w:framePr w:w="9686" w:h="13430" w:hRule="exact" w:wrap="none" w:vAnchor="page" w:hAnchor="page" w:x="1419" w:y="1333"/>
        <w:numPr>
          <w:ilvl w:val="2"/>
          <w:numId w:val="1"/>
        </w:numPr>
        <w:shd w:val="clear" w:color="auto" w:fill="auto"/>
        <w:tabs>
          <w:tab w:val="left" w:leader="underscore" w:pos="2607"/>
          <w:tab w:val="left" w:leader="underscore" w:pos="2895"/>
          <w:tab w:val="left" w:leader="underscore" w:pos="9226"/>
        </w:tabs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</w:t>
      </w:r>
    </w:p>
    <w:p w14:paraId="16AD2C40" w14:textId="77777777" w:rsidR="009E3428" w:rsidRDefault="009E3428" w:rsidP="009E3428">
      <w:pPr>
        <w:pStyle w:val="a5"/>
        <w:framePr w:w="9686" w:h="13430" w:hRule="exact" w:wrap="none" w:vAnchor="page" w:hAnchor="page" w:x="1419" w:y="1333"/>
        <w:numPr>
          <w:ilvl w:val="2"/>
          <w:numId w:val="1"/>
        </w:numPr>
        <w:shd w:val="clear" w:color="auto" w:fill="auto"/>
        <w:tabs>
          <w:tab w:val="left" w:pos="1493"/>
          <w:tab w:val="center" w:leader="underscore" w:pos="9267"/>
        </w:tabs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.</w:t>
      </w:r>
    </w:p>
    <w:p w14:paraId="0C8752A5" w14:textId="77777777" w:rsidR="009E3428" w:rsidRDefault="009E3428" w:rsidP="009E3428">
      <w:pPr>
        <w:pStyle w:val="a5"/>
        <w:framePr w:w="9686" w:h="13430" w:hRule="exact" w:wrap="none" w:vAnchor="page" w:hAnchor="page" w:x="1419" w:y="1333"/>
        <w:numPr>
          <w:ilvl w:val="2"/>
          <w:numId w:val="1"/>
        </w:numPr>
        <w:shd w:val="clear" w:color="auto" w:fill="auto"/>
        <w:tabs>
          <w:tab w:val="left" w:pos="1493"/>
          <w:tab w:val="left" w:leader="underscore" w:pos="9116"/>
        </w:tabs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3E7A2AAE" w14:textId="77777777" w:rsidR="009E3428" w:rsidRDefault="009E3428" w:rsidP="009E3428">
      <w:pPr>
        <w:pStyle w:val="a5"/>
        <w:framePr w:w="9686" w:h="13430" w:hRule="exact" w:wrap="none" w:vAnchor="page" w:hAnchor="page" w:x="1419" w:y="1333"/>
        <w:numPr>
          <w:ilvl w:val="2"/>
          <w:numId w:val="1"/>
        </w:numPr>
        <w:shd w:val="clear" w:color="auto" w:fill="auto"/>
        <w:tabs>
          <w:tab w:val="left" w:pos="1493"/>
          <w:tab w:val="left" w:leader="underscore" w:pos="9116"/>
        </w:tabs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6FC42B87" w14:textId="77777777" w:rsidR="009E3428" w:rsidRDefault="009E3428" w:rsidP="009E3428">
      <w:pPr>
        <w:pStyle w:val="a5"/>
        <w:framePr w:w="9686" w:h="13430" w:hRule="exact" w:wrap="none" w:vAnchor="page" w:hAnchor="page" w:x="1419" w:y="1333"/>
        <w:numPr>
          <w:ilvl w:val="2"/>
          <w:numId w:val="1"/>
        </w:numPr>
        <w:shd w:val="clear" w:color="auto" w:fill="auto"/>
        <w:tabs>
          <w:tab w:val="left" w:leader="underscore" w:pos="7926"/>
          <w:tab w:val="left" w:leader="underscore" w:pos="9226"/>
        </w:tabs>
        <w:spacing w:after="260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53C6BD79" w14:textId="77777777" w:rsidR="009E3428" w:rsidRDefault="009E3428" w:rsidP="009E3428">
      <w:pPr>
        <w:pStyle w:val="1"/>
        <w:framePr w:w="9686" w:h="13430" w:hRule="exact" w:wrap="none" w:vAnchor="page" w:hAnchor="page" w:x="1419" w:y="1333"/>
        <w:numPr>
          <w:ilvl w:val="1"/>
          <w:numId w:val="1"/>
        </w:numPr>
        <w:shd w:val="clear" w:color="auto" w:fill="auto"/>
        <w:tabs>
          <w:tab w:val="left" w:pos="1294"/>
        </w:tabs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Стороны подтверждают, что договоренности, к которым они пришли в ходе проведения процедуры медиации, отражают их интересы, а также, что они заключили настоящее соглашение добровольно, без принуждения, не лишены дееспособности, не страдают заболеваниями, препятствующими понимать существо подписываемого соглашения, а также об отсутствии обстоятельств, вынуждающих их совершить данную сделку на крайне невыгодных для себя условиях, ознакомлены с последствиями, которые могут возникнуть при исполнении и неисполнении договоренностей.</w:t>
      </w:r>
    </w:p>
    <w:p w14:paraId="0A5FA64C" w14:textId="77777777" w:rsidR="009E3428" w:rsidRDefault="009E3428" w:rsidP="009E342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14:paraId="127B7533" w14:textId="77777777" w:rsidR="009E3428" w:rsidRDefault="009E3428" w:rsidP="009E3428">
      <w:pPr>
        <w:pStyle w:val="11"/>
        <w:framePr w:w="9658" w:h="10618" w:hRule="exact" w:wrap="none" w:vAnchor="page" w:hAnchor="page" w:x="1433" w:y="1333"/>
        <w:shd w:val="clear" w:color="auto" w:fill="auto"/>
        <w:tabs>
          <w:tab w:val="left" w:pos="368"/>
        </w:tabs>
        <w:rPr>
          <w:sz w:val="24"/>
          <w:szCs w:val="24"/>
        </w:rPr>
      </w:pPr>
      <w:bookmarkStart w:id="0" w:name="bookmark1"/>
      <w:bookmarkStart w:id="1" w:name="bookmark0"/>
      <w:r>
        <w:rPr>
          <w:sz w:val="24"/>
          <w:szCs w:val="24"/>
        </w:rPr>
        <w:lastRenderedPageBreak/>
        <w:t>3. Гарантии исполнения соглашения и иные условия</w:t>
      </w:r>
      <w:bookmarkEnd w:id="0"/>
      <w:bookmarkEnd w:id="1"/>
    </w:p>
    <w:p w14:paraId="254BD2DC" w14:textId="77777777" w:rsidR="009E3428" w:rsidRDefault="009E3428" w:rsidP="009E3428">
      <w:pPr>
        <w:pStyle w:val="1"/>
        <w:framePr w:w="9658" w:h="10618" w:hRule="exact" w:wrap="none" w:vAnchor="page" w:hAnchor="page" w:x="1433" w:y="1333"/>
        <w:shd w:val="clear" w:color="auto" w:fill="auto"/>
        <w:spacing w:after="260"/>
        <w:jc w:val="both"/>
        <w:rPr>
          <w:sz w:val="24"/>
          <w:szCs w:val="24"/>
        </w:rPr>
      </w:pPr>
      <w:r>
        <w:rPr>
          <w:sz w:val="24"/>
          <w:szCs w:val="24"/>
        </w:rPr>
        <w:tab/>
        <w:t>3.1. Настоящее соглашение подлежит исполнению на основе добровольности и добросовестности сторон.</w:t>
      </w:r>
    </w:p>
    <w:p w14:paraId="68E517A3" w14:textId="77777777" w:rsidR="009E3428" w:rsidRDefault="009E3428" w:rsidP="009E3428">
      <w:pPr>
        <w:pStyle w:val="1"/>
        <w:framePr w:w="9658" w:h="10618" w:hRule="exact" w:wrap="none" w:vAnchor="page" w:hAnchor="page" w:x="1433" w:y="1333"/>
        <w:shd w:val="clear" w:color="auto" w:fill="auto"/>
        <w:tabs>
          <w:tab w:val="left" w:pos="709"/>
        </w:tabs>
        <w:spacing w:after="260"/>
        <w:jc w:val="both"/>
        <w:rPr>
          <w:sz w:val="24"/>
          <w:szCs w:val="24"/>
        </w:rPr>
      </w:pPr>
      <w:r>
        <w:rPr>
          <w:sz w:val="24"/>
          <w:szCs w:val="24"/>
        </w:rPr>
        <w:tab/>
        <w:t>3.2. Сторона-1 и Сторона-2 подтверждают, что предоставленная ими в процедуре медиации информация, на основе которой подписывается настоящее соглашение, была полной и достоверной.</w:t>
      </w:r>
    </w:p>
    <w:p w14:paraId="37C8C0A0" w14:textId="77777777" w:rsidR="009E3428" w:rsidRDefault="009E3428" w:rsidP="009E3428">
      <w:pPr>
        <w:pStyle w:val="1"/>
        <w:framePr w:w="9658" w:h="10618" w:hRule="exact" w:wrap="none" w:vAnchor="page" w:hAnchor="page" w:x="1433" w:y="1333"/>
        <w:shd w:val="clear" w:color="auto" w:fill="auto"/>
        <w:spacing w:after="260"/>
        <w:jc w:val="both"/>
        <w:rPr>
          <w:sz w:val="24"/>
          <w:szCs w:val="24"/>
        </w:rPr>
      </w:pPr>
      <w:r>
        <w:rPr>
          <w:sz w:val="24"/>
          <w:szCs w:val="24"/>
        </w:rPr>
        <w:tab/>
        <w:t>3.3. Настоящее Соглашение может быть предоставлено в судебные органы, текст настоящего медиативного соглашения может послужить частью текста мирового соглашения, необходимого для утверждения судом.</w:t>
      </w:r>
    </w:p>
    <w:p w14:paraId="2B928FFF" w14:textId="77777777" w:rsidR="009E3428" w:rsidRDefault="009E3428" w:rsidP="009E3428">
      <w:pPr>
        <w:pStyle w:val="1"/>
        <w:framePr w:w="9658" w:h="10618" w:hRule="exact" w:wrap="none" w:vAnchor="page" w:hAnchor="page" w:x="1433" w:y="1333"/>
        <w:shd w:val="clear" w:color="auto" w:fill="auto"/>
        <w:spacing w:after="260"/>
        <w:jc w:val="both"/>
        <w:rPr>
          <w:sz w:val="24"/>
          <w:szCs w:val="24"/>
        </w:rPr>
      </w:pPr>
      <w:r>
        <w:rPr>
          <w:sz w:val="24"/>
          <w:szCs w:val="24"/>
        </w:rPr>
        <w:tab/>
        <w:t>3.4. Настоящее соглашение вступает в силу с момента его подписания Сторонами и имеет характер гражданско-правовой сделки. Настоящее соглашение может быть нотариально удостоверено (по соглашению сторон).</w:t>
      </w:r>
    </w:p>
    <w:p w14:paraId="30AAE342" w14:textId="77777777" w:rsidR="009E3428" w:rsidRDefault="009E3428" w:rsidP="009E3428">
      <w:pPr>
        <w:pStyle w:val="1"/>
        <w:framePr w:w="9658" w:h="10618" w:hRule="exact" w:wrap="none" w:vAnchor="page" w:hAnchor="page" w:x="1433" w:y="1333"/>
        <w:shd w:val="clear" w:color="auto" w:fill="auto"/>
        <w:spacing w:after="260"/>
        <w:jc w:val="both"/>
        <w:rPr>
          <w:sz w:val="24"/>
          <w:szCs w:val="24"/>
        </w:rPr>
      </w:pPr>
      <w:r>
        <w:rPr>
          <w:sz w:val="24"/>
          <w:szCs w:val="24"/>
        </w:rPr>
        <w:tab/>
        <w:t>3.5 Соглашение составлено в 3 (трех) идентичных экземплярах.</w:t>
      </w:r>
    </w:p>
    <w:p w14:paraId="26DD289B" w14:textId="77777777" w:rsidR="009E3428" w:rsidRDefault="009E3428" w:rsidP="009E3428">
      <w:pPr>
        <w:pStyle w:val="11"/>
        <w:framePr w:w="9658" w:h="10618" w:hRule="exact" w:wrap="none" w:vAnchor="page" w:hAnchor="page" w:x="1433" w:y="1333"/>
        <w:shd w:val="clear" w:color="auto" w:fill="auto"/>
        <w:tabs>
          <w:tab w:val="left" w:pos="368"/>
        </w:tabs>
        <w:rPr>
          <w:sz w:val="24"/>
          <w:szCs w:val="24"/>
        </w:rPr>
      </w:pPr>
      <w:bookmarkStart w:id="2" w:name="bookmark3"/>
      <w:bookmarkStart w:id="3" w:name="bookmark2"/>
      <w:r>
        <w:rPr>
          <w:sz w:val="24"/>
          <w:szCs w:val="24"/>
        </w:rPr>
        <w:t>4. Подписи сторон</w:t>
      </w:r>
      <w:bookmarkEnd w:id="2"/>
      <w:bookmarkEnd w:id="3"/>
    </w:p>
    <w:p w14:paraId="0D6B7CAE" w14:textId="77777777" w:rsidR="009E3428" w:rsidRDefault="009E3428" w:rsidP="009E3428">
      <w:pPr>
        <w:pStyle w:val="1"/>
        <w:framePr w:w="9658" w:h="10618" w:hRule="exact" w:wrap="none" w:vAnchor="page" w:hAnchor="page" w:x="1433" w:y="1333"/>
        <w:shd w:val="clear" w:color="auto" w:fill="auto"/>
        <w:tabs>
          <w:tab w:val="left" w:pos="4906"/>
        </w:tabs>
        <w:spacing w:after="3060"/>
        <w:rPr>
          <w:sz w:val="24"/>
          <w:szCs w:val="24"/>
        </w:rPr>
      </w:pPr>
      <w:r>
        <w:rPr>
          <w:sz w:val="24"/>
          <w:szCs w:val="24"/>
        </w:rPr>
        <w:t>Сторона-1:</w:t>
      </w:r>
      <w:r>
        <w:rPr>
          <w:sz w:val="24"/>
          <w:szCs w:val="24"/>
        </w:rPr>
        <w:tab/>
        <w:t>Сторона-2:</w:t>
      </w:r>
    </w:p>
    <w:p w14:paraId="6F9AE5CA" w14:textId="77777777" w:rsidR="009E3428" w:rsidRDefault="009E3428" w:rsidP="009E3428">
      <w:pPr>
        <w:pStyle w:val="1"/>
        <w:framePr w:w="9658" w:h="10618" w:hRule="exact" w:wrap="none" w:vAnchor="page" w:hAnchor="page" w:x="1433" w:y="1333"/>
        <w:shd w:val="clear" w:color="auto" w:fill="auto"/>
        <w:spacing w:after="300"/>
        <w:jc w:val="both"/>
        <w:rPr>
          <w:sz w:val="24"/>
          <w:szCs w:val="24"/>
        </w:rPr>
      </w:pPr>
      <w:r>
        <w:rPr>
          <w:sz w:val="24"/>
          <w:szCs w:val="24"/>
        </w:rPr>
        <w:t>Медиатор:</w:t>
      </w:r>
    </w:p>
    <w:p w14:paraId="246E7AA2" w14:textId="77777777" w:rsidR="009E3428" w:rsidRDefault="009E3428" w:rsidP="009E3428">
      <w:pPr>
        <w:pStyle w:val="40"/>
        <w:framePr w:w="9658" w:h="10618" w:hRule="exact" w:wrap="none" w:vAnchor="page" w:hAnchor="page" w:x="1433" w:y="1333"/>
        <w:pBdr>
          <w:bottom w:val="single" w:sz="4" w:space="0" w:color="auto"/>
        </w:pBdr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/</w:t>
      </w:r>
    </w:p>
    <w:p w14:paraId="3D636341" w14:textId="77777777" w:rsidR="009E3428" w:rsidRDefault="009E3428" w:rsidP="009E342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</w:p>
    <w:p w14:paraId="28B3159C" w14:textId="32DCDA31" w:rsidR="00D7711B" w:rsidRPr="009E3428" w:rsidRDefault="00D7711B">
      <w:pPr>
        <w:rPr>
          <w:rFonts w:eastAsia="Times New Roman"/>
          <w:sz w:val="24"/>
          <w:szCs w:val="24"/>
        </w:rPr>
      </w:pPr>
      <w:bookmarkStart w:id="4" w:name="_GoBack"/>
      <w:bookmarkEnd w:id="4"/>
    </w:p>
    <w:sectPr w:rsidR="00D7711B" w:rsidRPr="009E3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D1986"/>
    <w:multiLevelType w:val="multilevel"/>
    <w:tmpl w:val="BB762F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A4F"/>
    <w:rsid w:val="004F2A4F"/>
    <w:rsid w:val="009E3428"/>
    <w:rsid w:val="00D7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C115F"/>
  <w15:chartTrackingRefBased/>
  <w15:docId w15:val="{4534D6F5-6838-47C9-A479-206A9EE9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428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E34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9E3428"/>
    <w:pPr>
      <w:widowControl w:val="0"/>
      <w:shd w:val="clear" w:color="auto" w:fill="FFFFFF"/>
      <w:spacing w:after="0" w:line="240" w:lineRule="auto"/>
    </w:pPr>
    <w:rPr>
      <w:rFonts w:eastAsia="Times New Roman"/>
      <w:sz w:val="22"/>
      <w:szCs w:val="22"/>
    </w:rPr>
  </w:style>
  <w:style w:type="character" w:customStyle="1" w:styleId="a4">
    <w:name w:val="Оглавление_"/>
    <w:basedOn w:val="a0"/>
    <w:link w:val="a5"/>
    <w:locked/>
    <w:rsid w:val="009E34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Оглавление"/>
    <w:basedOn w:val="a"/>
    <w:link w:val="a4"/>
    <w:rsid w:val="009E3428"/>
    <w:pPr>
      <w:widowControl w:val="0"/>
      <w:shd w:val="clear" w:color="auto" w:fill="FFFFFF"/>
      <w:spacing w:after="0" w:line="240" w:lineRule="auto"/>
      <w:ind w:firstLine="720"/>
    </w:pPr>
    <w:rPr>
      <w:rFonts w:eastAsia="Times New Roman"/>
      <w:sz w:val="22"/>
      <w:szCs w:val="22"/>
    </w:rPr>
  </w:style>
  <w:style w:type="character" w:customStyle="1" w:styleId="10">
    <w:name w:val="Заголовок №1_"/>
    <w:basedOn w:val="a0"/>
    <w:link w:val="11"/>
    <w:locked/>
    <w:rsid w:val="009E342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9E3428"/>
    <w:pPr>
      <w:widowControl w:val="0"/>
      <w:shd w:val="clear" w:color="auto" w:fill="FFFFFF"/>
      <w:spacing w:after="260" w:line="240" w:lineRule="auto"/>
      <w:jc w:val="center"/>
      <w:outlineLvl w:val="0"/>
    </w:pPr>
    <w:rPr>
      <w:rFonts w:eastAsia="Times New Roman"/>
      <w:b/>
      <w:bCs/>
      <w:sz w:val="22"/>
      <w:szCs w:val="22"/>
    </w:rPr>
  </w:style>
  <w:style w:type="character" w:customStyle="1" w:styleId="4">
    <w:name w:val="Основной текст (4)_"/>
    <w:basedOn w:val="a0"/>
    <w:link w:val="40"/>
    <w:locked/>
    <w:rsid w:val="009E3428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E3428"/>
    <w:pPr>
      <w:widowControl w:val="0"/>
      <w:shd w:val="clear" w:color="auto" w:fill="FFFFFF"/>
      <w:spacing w:after="260" w:line="220" w:lineRule="auto"/>
    </w:pPr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2021-01-14T11:42:00Z</dcterms:created>
  <dcterms:modified xsi:type="dcterms:W3CDTF">2021-01-14T11:42:00Z</dcterms:modified>
</cp:coreProperties>
</file>